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EC366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Начальник отдела снабжения</w:t>
            </w:r>
          </w:p>
          <w:p w:rsidR="00EC3665" w:rsidRDefault="00EC366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9D776C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EC3665">
              <w:rPr>
                <w:rFonts w:eastAsia="Times New Roman"/>
                <w:b/>
                <w:lang w:eastAsia="zh-CN"/>
              </w:rPr>
              <w:t xml:space="preserve">Д.А. </w:t>
            </w:r>
            <w:proofErr w:type="spellStart"/>
            <w:r w:rsidR="00EC3665">
              <w:rPr>
                <w:rFonts w:eastAsia="Times New Roman"/>
                <w:b/>
                <w:lang w:eastAsia="zh-CN"/>
              </w:rPr>
              <w:t>Корепанов</w:t>
            </w:r>
            <w:proofErr w:type="spellEnd"/>
            <w:r w:rsidR="0083260B">
              <w:rPr>
                <w:rFonts w:eastAsia="Times New Roman"/>
                <w:b/>
                <w:lang w:eastAsia="zh-CN"/>
              </w:rPr>
              <w:t xml:space="preserve">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2444ED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2444ED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  <w:bookmarkStart w:id="0" w:name="_GoBack"/>
      <w:bookmarkEnd w:id="0"/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6123B9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2444ED" w:rsidRPr="002444ED">
        <w:rPr>
          <w:b/>
        </w:rPr>
        <w:t>автомобиля «Грузовой цельнометаллический фургон» на базе</w:t>
      </w:r>
      <w:r w:rsidR="002444ED" w:rsidRPr="002444ED">
        <w:rPr>
          <w:b/>
          <w:bCs/>
          <w:color w:val="000000"/>
          <w:highlight w:val="white"/>
          <w:lang w:eastAsia="ru-RU"/>
        </w:rPr>
        <w:t xml:space="preserve"> ГАЗ-А32R25 «</w:t>
      </w:r>
      <w:proofErr w:type="spellStart"/>
      <w:r w:rsidR="002444ED" w:rsidRPr="002444ED">
        <w:rPr>
          <w:b/>
          <w:bCs/>
          <w:color w:val="000000"/>
          <w:highlight w:val="white"/>
          <w:lang w:eastAsia="ru-RU"/>
        </w:rPr>
        <w:t>ГАЗель</w:t>
      </w:r>
      <w:proofErr w:type="spellEnd"/>
      <w:r w:rsidR="002444ED" w:rsidRPr="002444ED">
        <w:rPr>
          <w:b/>
          <w:bCs/>
          <w:color w:val="000000"/>
          <w:highlight w:val="white"/>
          <w:lang w:eastAsia="ru-RU"/>
        </w:rPr>
        <w:t xml:space="preserve"> </w:t>
      </w:r>
      <w:r w:rsidR="002444ED" w:rsidRPr="002444ED">
        <w:rPr>
          <w:b/>
          <w:bCs/>
          <w:color w:val="000000"/>
          <w:highlight w:val="white"/>
          <w:lang w:val="en-US" w:eastAsia="ru-RU"/>
        </w:rPr>
        <w:t>Next</w:t>
      </w:r>
      <w:r w:rsidR="002444ED" w:rsidRPr="002444ED">
        <w:rPr>
          <w:b/>
          <w:bCs/>
          <w:color w:val="000000"/>
          <w:highlight w:val="white"/>
          <w:lang w:eastAsia="ru-RU"/>
        </w:rPr>
        <w:t>» (или эквивалент)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2444ED" w:rsidRPr="002444ED">
        <w:t>автомобиля «Грузовой цельнометаллический фургон» на базе</w:t>
      </w:r>
      <w:r w:rsidR="002444ED" w:rsidRPr="002444ED">
        <w:rPr>
          <w:bCs/>
          <w:color w:val="000000"/>
          <w:highlight w:val="white"/>
          <w:lang w:eastAsia="ru-RU"/>
        </w:rPr>
        <w:t xml:space="preserve"> ГАЗ-А32R25 «</w:t>
      </w:r>
      <w:proofErr w:type="spellStart"/>
      <w:r w:rsidR="002444ED" w:rsidRPr="002444ED">
        <w:rPr>
          <w:bCs/>
          <w:color w:val="000000"/>
          <w:highlight w:val="white"/>
          <w:lang w:eastAsia="ru-RU"/>
        </w:rPr>
        <w:t>ГАЗель</w:t>
      </w:r>
      <w:proofErr w:type="spellEnd"/>
      <w:r w:rsidR="002444ED" w:rsidRPr="002444ED">
        <w:rPr>
          <w:bCs/>
          <w:color w:val="000000"/>
          <w:highlight w:val="white"/>
          <w:lang w:eastAsia="ru-RU"/>
        </w:rPr>
        <w:t xml:space="preserve"> </w:t>
      </w:r>
      <w:r w:rsidR="002444ED" w:rsidRPr="002444ED">
        <w:rPr>
          <w:bCs/>
          <w:color w:val="000000"/>
          <w:highlight w:val="white"/>
          <w:lang w:val="en-US" w:eastAsia="ru-RU"/>
        </w:rPr>
        <w:t>Next</w:t>
      </w:r>
      <w:r w:rsidR="002444ED" w:rsidRPr="002444ED">
        <w:rPr>
          <w:bCs/>
          <w:color w:val="000000"/>
          <w:highlight w:val="white"/>
          <w:lang w:eastAsia="ru-RU"/>
        </w:rPr>
        <w:t>» (или эквивалент)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444ED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ачальник отдела снабжения АО «УТС»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Корепанов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Дмитрий Александрович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2444ED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Контрольный механик ЦСТ –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Рогин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Евгений Николаевич тел.: +7 9088808786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12231" w:rsidRPr="002444ED">
              <w:t>автомобиля «Грузовой цельнометаллический фургон» на базе</w:t>
            </w:r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 xml:space="preserve"> ГАЗ-А32R25 «</w:t>
            </w:r>
            <w:proofErr w:type="spellStart"/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>ГАЗель</w:t>
            </w:r>
            <w:proofErr w:type="spellEnd"/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 xml:space="preserve"> </w:t>
            </w:r>
            <w:r w:rsidR="00412231" w:rsidRPr="002444ED">
              <w:rPr>
                <w:bCs/>
                <w:color w:val="000000"/>
                <w:highlight w:val="white"/>
                <w:lang w:val="en-US" w:eastAsia="ru-RU"/>
              </w:rPr>
              <w:t>Next</w:t>
            </w:r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>» (или эквивалент)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123B9">
            <w:pPr>
              <w:autoSpaceDE w:val="0"/>
              <w:autoSpaceDN w:val="0"/>
              <w:adjustRightInd w:val="0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444ED" w:rsidRDefault="002444ED" w:rsidP="002444ED">
            <w:pPr>
              <w:pStyle w:val="160"/>
              <w:numPr>
                <w:ilvl w:val="0"/>
                <w:numId w:val="22"/>
              </w:numPr>
              <w:tabs>
                <w:tab w:val="clear" w:pos="1276"/>
              </w:tabs>
              <w:spacing w:before="0" w:after="0" w:line="240" w:lineRule="auto"/>
              <w:ind w:left="0" w:firstLine="709"/>
            </w:pPr>
            <w:r>
              <w:t>Наименование, характеристики и количество поставляемого Товара, требования к качеству, 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Товара.</w:t>
            </w:r>
          </w:p>
          <w:p w:rsidR="002444ED" w:rsidRDefault="002444ED" w:rsidP="002444ED">
            <w:pPr>
              <w:pStyle w:val="a1"/>
              <w:spacing w:before="0" w:line="240" w:lineRule="auto"/>
            </w:pPr>
            <w:r>
              <w:rPr>
                <w:b w:val="0"/>
              </w:rPr>
              <w:t>1.1. Наименование, характеристики и количество поставляемого Товара, требования к техническим и функциональным характеристикам (потребительским свойствам) Товара, к размерам Товара.</w:t>
            </w:r>
          </w:p>
          <w:tbl>
            <w:tblPr>
              <w:tblW w:w="8062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"/>
              <w:gridCol w:w="5652"/>
              <w:gridCol w:w="850"/>
              <w:gridCol w:w="1134"/>
            </w:tblGrid>
            <w:tr w:rsidR="002444ED" w:rsidTr="002444ED">
              <w:trPr>
                <w:trHeight w:val="443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widowControl w:val="0"/>
                    <w:numPr>
                      <w:ilvl w:val="0"/>
                      <w:numId w:val="8"/>
                    </w:numPr>
                    <w:suppressAutoHyphens/>
                    <w:ind w:left="0" w:firstLine="992"/>
                    <w:jc w:val="center"/>
                  </w:pPr>
                  <w:proofErr w:type="spellStart"/>
                  <w:r>
                    <w:rPr>
                      <w:sz w:val="22"/>
                      <w:szCs w:val="22"/>
                    </w:rPr>
                    <w:t>пп</w:t>
                  </w:r>
                  <w:proofErr w:type="spellEnd"/>
                  <w:r>
                    <w:rPr>
                      <w:sz w:val="22"/>
                      <w:szCs w:val="22"/>
                    </w:rPr>
                    <w:t>/</w:t>
                  </w:r>
                  <w:proofErr w:type="gramStart"/>
                  <w:r>
                    <w:rPr>
                      <w:sz w:val="22"/>
                      <w:szCs w:val="22"/>
                    </w:rPr>
                    <w:t>п</w:t>
                  </w:r>
                  <w:proofErr w:type="gramEnd"/>
                </w:p>
              </w:tc>
              <w:tc>
                <w:tcPr>
                  <w:tcW w:w="5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ind w:right="142"/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Кол-во</w:t>
                  </w:r>
                </w:p>
              </w:tc>
            </w:tr>
            <w:tr w:rsidR="002444ED" w:rsidTr="002444ED">
              <w:trPr>
                <w:trHeight w:val="295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suppressLineNumbers/>
                    <w:jc w:val="center"/>
                  </w:pPr>
                  <w:r>
                    <w:t>1</w:t>
                  </w:r>
                </w:p>
              </w:tc>
              <w:tc>
                <w:tcPr>
                  <w:tcW w:w="5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>Автомобиль «Грузовой цельнометаллический фургон» на базе ГАЗ-А32R25 «</w:t>
                  </w:r>
                  <w:proofErr w:type="spellStart"/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>ГАЗель</w:t>
                  </w:r>
                  <w:proofErr w:type="spellEnd"/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>Next</w:t>
                  </w:r>
                  <w:proofErr w:type="spellEnd"/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 xml:space="preserve">» (или эквивалент)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suppressLineNumbers/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:rsidR="002444ED" w:rsidRDefault="002444ED" w:rsidP="002444ED">
            <w:pPr>
              <w:ind w:firstLine="709"/>
            </w:pPr>
            <w:r>
              <w:rPr>
                <w:color w:val="000000"/>
                <w:highlight w:val="white"/>
                <w:lang w:eastAsia="ru-RU"/>
              </w:rPr>
              <w:t>Автомобиль н</w:t>
            </w:r>
            <w:r>
              <w:rPr>
                <w:color w:val="000000"/>
                <w:highlight w:val="white"/>
              </w:rPr>
              <w:t>еобходим для выполнения работ на сетях теплоснабжения, перевозки работников, материалов, инструмента.</w:t>
            </w:r>
          </w:p>
          <w:p w:rsidR="002444ED" w:rsidRPr="002444ED" w:rsidRDefault="002444ED" w:rsidP="002444ED">
            <w:pPr>
              <w:pStyle w:val="aff2"/>
              <w:tabs>
                <w:tab w:val="left" w:pos="709"/>
                <w:tab w:val="left" w:pos="851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ED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  <w:tbl>
            <w:tblPr>
              <w:tblW w:w="7959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707"/>
              <w:gridCol w:w="4252"/>
            </w:tblGrid>
            <w:tr w:rsidR="002444ED" w:rsidTr="002444ED">
              <w:tc>
                <w:tcPr>
                  <w:tcW w:w="3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</w:rPr>
                    <w:t>Наименование, характеристики, параметра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</w:rPr>
                    <w:t>Значение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  <w:jc w:val="center"/>
                  </w:pPr>
                  <w:r>
                    <w:rPr>
                      <w:b/>
                      <w:spacing w:val="5"/>
                      <w:shd w:val="clear" w:color="auto" w:fill="FFFFFF"/>
                    </w:rPr>
                    <w:t xml:space="preserve">Двигатель внутреннего сгорания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lastRenderedPageBreak/>
                    <w:t xml:space="preserve">Модель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УМЗ А275</w:t>
                  </w:r>
                  <w:r>
                    <w:rPr>
                      <w:lang w:val="en-US"/>
                    </w:rPr>
                    <w:t>5</w:t>
                  </w:r>
                  <w:r>
                    <w:t xml:space="preserve"> или эквивалент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rPr>
                      <w:spacing w:val="5"/>
                      <w:shd w:val="clear" w:color="auto" w:fill="FFFFFF"/>
                    </w:rPr>
                    <w:t>Экологический класс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rPr>
                      <w:spacing w:val="5"/>
                      <w:shd w:val="clear" w:color="auto" w:fill="FFFFFF"/>
                    </w:rPr>
                    <w:t>Не менее 5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Тип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 </w:t>
                  </w:r>
                  <w:proofErr w:type="gramStart"/>
                  <w:r>
                    <w:t>четырехтактный</w:t>
                  </w:r>
                  <w:proofErr w:type="gramEnd"/>
                  <w:r>
                    <w:t>, с искровым зажиганием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Количество цилиндров, </w:t>
                  </w:r>
                  <w:proofErr w:type="spellStart"/>
                  <w:proofErr w:type="gramStart"/>
                  <w: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4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Мощность, кВт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от </w:t>
                  </w:r>
                  <w:r>
                    <w:rPr>
                      <w:lang w:val="en-US"/>
                    </w:rPr>
                    <w:t>78,5</w:t>
                  </w:r>
                  <w:r>
                    <w:t xml:space="preserve"> до </w:t>
                  </w:r>
                  <w:r>
                    <w:rPr>
                      <w:lang w:val="en-US"/>
                    </w:rPr>
                    <w:t>90</w:t>
                  </w:r>
                  <w:r>
                    <w:t>,0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Рабочий объем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от 2500 до 2690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  <w:jc w:val="center"/>
                  </w:pPr>
                  <w:r>
                    <w:rPr>
                      <w:b/>
                      <w:bCs/>
                    </w:rPr>
                    <w:t>Общие данные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Колесная база, </w:t>
                  </w:r>
                  <w:proofErr w:type="gramStart"/>
                  <w:r>
                    <w:t>мм</w:t>
                  </w:r>
                  <w:proofErr w:type="gram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 xml:space="preserve">от 3145 до 3500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Колесная формула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 xml:space="preserve">4х2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 xml:space="preserve">Габаритные размеры, </w:t>
                  </w:r>
                  <w:proofErr w:type="gramStart"/>
                  <w:r>
                    <w:t>мм</w:t>
                  </w:r>
                  <w:proofErr w:type="gram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>Длина - от 5607 до 5820</w:t>
                  </w:r>
                </w:p>
                <w:p w:rsidR="002444ED" w:rsidRDefault="002444ED" w:rsidP="002444ED">
                  <w:r>
                    <w:t>Ширина – от 2068 до 2185</w:t>
                  </w:r>
                </w:p>
                <w:p w:rsidR="002444ED" w:rsidRDefault="002444ED" w:rsidP="002444ED">
                  <w:r>
                    <w:t xml:space="preserve">Высота – от </w:t>
                  </w:r>
                  <w:r>
                    <w:rPr>
                      <w:lang w:val="en-US"/>
                    </w:rPr>
                    <w:t>2735</w:t>
                  </w:r>
                  <w:r>
                    <w:t xml:space="preserve"> до </w:t>
                  </w:r>
                  <w:r>
                    <w:rPr>
                      <w:lang w:val="en-US"/>
                    </w:rPr>
                    <w:t>3</w:t>
                  </w:r>
                  <w:r>
                    <w:t>000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ff7"/>
                    <w:spacing w:after="0"/>
                    <w:ind w:left="0"/>
                  </w:pPr>
                  <w:r>
                    <w:rPr>
                      <w:rFonts w:cs="Times New Roman"/>
                      <w:szCs w:val="24"/>
                    </w:rPr>
                    <w:t xml:space="preserve">Масса полная, </w:t>
                  </w:r>
                  <w:proofErr w:type="gramStart"/>
                  <w:r>
                    <w:rPr>
                      <w:rFonts w:cs="Times New Roman"/>
                      <w:szCs w:val="24"/>
                    </w:rPr>
                    <w:t>кг</w:t>
                  </w:r>
                  <w:proofErr w:type="gram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от 3000 до 3500 кг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</w:rPr>
                    <w:t>Кабина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Количество мест, включая водителя чел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не более 7 мест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Материал изготовления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Металлическая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Количество дверей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не менее 5 шт.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Цвет кузова (кабины)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 xml:space="preserve">белый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</w:rPr>
                    <w:t>Трансмиссия механическая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Сцепление (марка, тип)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roofErr w:type="gramStart"/>
                  <w:r>
                    <w:t>однодисковое</w:t>
                  </w:r>
                  <w:proofErr w:type="gramEnd"/>
                  <w:r>
                    <w:t>, сухое с гидравлическим приводом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Коробка передач (марка, тип)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roofErr w:type="gramStart"/>
                  <w:r>
                    <w:rPr>
                      <w:szCs w:val="22"/>
                    </w:rPr>
                    <w:t>Механическая</w:t>
                  </w:r>
                  <w:proofErr w:type="gramEnd"/>
                  <w:r>
                    <w:rPr>
                      <w:szCs w:val="22"/>
                    </w:rPr>
                    <w:t>, с ручным управлением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Число передач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Не менее 5-вперед, 1-назад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Главная передача (тип)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roofErr w:type="spellStart"/>
                  <w:r>
                    <w:rPr>
                      <w:szCs w:val="22"/>
                    </w:rPr>
                    <w:t>Гипойдная</w:t>
                  </w:r>
                  <w:proofErr w:type="spellEnd"/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</w:rPr>
                    <w:t>Подвеска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 xml:space="preserve">Диски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Стальные штампованные – 12шт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Шины (летние, зимние)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roofErr w:type="gramStart"/>
                  <w:r>
                    <w:t>Летние</w:t>
                  </w:r>
                  <w:proofErr w:type="gramEnd"/>
                  <w:r>
                    <w:t xml:space="preserve"> пневматические, радиальные, размером 185/75R16C – 6 штук;</w:t>
                  </w:r>
                </w:p>
                <w:p w:rsidR="002444ED" w:rsidRDefault="002444ED" w:rsidP="002444ED"/>
                <w:p w:rsidR="002444ED" w:rsidRDefault="002444ED" w:rsidP="002444ED">
                  <w:proofErr w:type="gramStart"/>
                  <w:r>
                    <w:t>Зимние</w:t>
                  </w:r>
                  <w:proofErr w:type="gramEnd"/>
                  <w:r>
                    <w:t xml:space="preserve"> пневматические, радиальные, шипованные, размером 185/75R16C – 6 штук</w:t>
                  </w:r>
                </w:p>
                <w:p w:rsidR="002444ED" w:rsidRDefault="002444ED" w:rsidP="002444ED"/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Подвеска передняя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roofErr w:type="gramStart"/>
                  <w:r>
                    <w:t>Независимая</w:t>
                  </w:r>
                  <w:proofErr w:type="gramEnd"/>
                  <w:r>
                    <w:t xml:space="preserve">, со стабилизатором поперечной устойчивости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t>Подвеска задняя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roofErr w:type="gramStart"/>
                  <w:r>
                    <w:rPr>
                      <w:szCs w:val="22"/>
                    </w:rPr>
                    <w:t>Зависимая</w:t>
                  </w:r>
                  <w:proofErr w:type="gramEnd"/>
                  <w:r>
                    <w:rPr>
                      <w:szCs w:val="22"/>
                    </w:rPr>
                    <w:t xml:space="preserve"> и стабилизатором поперечной устойчивости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  <w:szCs w:val="22"/>
                    </w:rPr>
                    <w:t>Рулевое управление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Рулевая колонка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roofErr w:type="gramStart"/>
                  <w:r>
                    <w:rPr>
                      <w:szCs w:val="22"/>
                    </w:rPr>
                    <w:t>Регулируемая</w:t>
                  </w:r>
                  <w:proofErr w:type="gramEnd"/>
                  <w:r>
                    <w:rPr>
                      <w:szCs w:val="22"/>
                    </w:rPr>
                    <w:t xml:space="preserve"> по углу наклона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lastRenderedPageBreak/>
                    <w:t xml:space="preserve">Рулевой механизм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ГУР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Усилитель руля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Гидравлический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  <w:szCs w:val="22"/>
                    </w:rPr>
                    <w:t>Тормозная система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 xml:space="preserve">Рабочая тормозная система </w:t>
                  </w:r>
                </w:p>
                <w:p w:rsidR="002444ED" w:rsidRDefault="002444ED" w:rsidP="002444ED">
                  <w:pPr>
                    <w:rPr>
                      <w:szCs w:val="22"/>
                    </w:rPr>
                  </w:pP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>Гидравлический двухконтурный привод, с вакуумным усилителем, с АБС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Передние тормоза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дисковые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Запасная тормозная система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Каждый контур рабочей тормозной системы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Стояночная тормозная система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С механическим тросовым приводом к тормозным механизмам задних колес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Pr>
                    <w:jc w:val="center"/>
                  </w:pPr>
                  <w:r>
                    <w:rPr>
                      <w:b/>
                      <w:bCs/>
                    </w:rPr>
                    <w:t>Прочие характеристики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Подогрев зеркал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есть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proofErr w:type="spellStart"/>
                  <w:r>
                    <w:rPr>
                      <w:szCs w:val="22"/>
                    </w:rPr>
                    <w:t>Электростеклоподъёмники</w:t>
                  </w:r>
                  <w:proofErr w:type="spell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rPr>
                      <w:szCs w:val="22"/>
                    </w:rPr>
                    <w:t>есть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 xml:space="preserve">Номинальное напряжение, </w:t>
                  </w:r>
                  <w:proofErr w:type="gramStart"/>
                  <w:r>
                    <w:t>В</w:t>
                  </w:r>
                  <w:proofErr w:type="gramEnd"/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>12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>Аккумуляторная батарея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2444ED" w:rsidRDefault="002444ED" w:rsidP="002444ED">
                  <w:r>
                    <w:t xml:space="preserve">75 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Тип топлива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АИ-92 / пропан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ff7"/>
                    <w:spacing w:after="0"/>
                    <w:ind w:left="0"/>
                    <w:jc w:val="both"/>
                  </w:pPr>
                  <w:r>
                    <w:rPr>
                      <w:rFonts w:cs="Times New Roman"/>
                      <w:szCs w:val="22"/>
                    </w:rPr>
                    <w:t xml:space="preserve">Год изготовления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r>
                    <w:rPr>
                      <w:szCs w:val="22"/>
                    </w:rPr>
                    <w:t>не ранее 2022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Устройство ЭВ «ЭРА-ГЛОНАСС»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есть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Шоферский набор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утеплитель радиатора, </w:t>
                  </w:r>
                  <w:proofErr w:type="spellStart"/>
                  <w:r>
                    <w:t>монтажка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балонник</w:t>
                  </w:r>
                  <w:proofErr w:type="spellEnd"/>
                  <w:r>
                    <w:t>, огнетушитель, буксировочный трос, знак аварийной остановки, светоотражающий жилет, аптечка первой помощи не ранее 2023 год выпуска.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Компрессор переносной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Питание от гнезда - прикуривателя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Тип компрессора - поршневой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Манометр - аналоговый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Общие характеристики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Тип компрессора - поршневой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Производительность на входе - 36 л/мин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 xml:space="preserve">Максимальное давление - 3.5 </w:t>
                  </w:r>
                  <w:proofErr w:type="spellStart"/>
                  <w:proofErr w:type="gramStart"/>
                  <w:r>
                    <w:t>атм</w:t>
                  </w:r>
                  <w:proofErr w:type="spellEnd"/>
                  <w:proofErr w:type="gramEnd"/>
                </w:p>
                <w:p w:rsidR="002444ED" w:rsidRDefault="002444ED" w:rsidP="002444ED">
                  <w:pPr>
                    <w:pStyle w:val="ae"/>
                  </w:pPr>
                  <w:r>
                    <w:t>Максимальный ток потребления 10</w:t>
                  </w:r>
                  <w:proofErr w:type="gramStart"/>
                  <w:r>
                    <w:t xml:space="preserve"> А</w:t>
                  </w:r>
                  <w:proofErr w:type="gramEnd"/>
                </w:p>
                <w:p w:rsidR="002444ED" w:rsidRDefault="002444ED" w:rsidP="002444ED">
                  <w:pPr>
                    <w:pStyle w:val="ae"/>
                  </w:pPr>
                  <w:r>
                    <w:t>Длина кабеля питания 3 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Длина воздушного шланга 0.6 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В наборе: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переходник для велосипедных шин, переходник для лодок, переходник для матрасов, переходник для мячей, сумка для хранения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Количество переходников - 3 шт.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Габариты и вес: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Высота 17 см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Ширина 11 см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lastRenderedPageBreak/>
                    <w:t>Глубина 24 см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Вес 2.495 кг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lastRenderedPageBreak/>
                    <w:t>Коврики резиновые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в переднюю и заднюю часть салона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Брызговики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  <w:jc w:val="center"/>
                  </w:pPr>
                  <w:r>
                    <w:t>(передние/задние)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Набор инструментов два комплекта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1/4"DR Головка торцевая 4, 4.5, 5, 5.5, 6, 7, 8, 9, 10, 11, 12, 13, 14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 торцевая удлиненная 6, 7, 8, 9, 10, 11, 12, 13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Головка-бита TORX T8, T10, T15, T20, T25, T30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Головка-бита HEX 3, 4, 5, 6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Головка-бита SL 4, 5.5, 7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Головка-бита PH1, PH2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1/4"DR Головка-бита PZ1, PZ2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Трещотка реверсивная с быстрым сбросом 72T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Вороток Т-образный 115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Кардан шарнирный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Удлинитель 50, 100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Удлинитель гибкий 150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1/4" Отвертка-вороток 150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Ключ шестигранный 1.5, 2, 2.5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5/16" Биты: TORX, HEX, SL, PH, PZ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1/2"DR Головка торцевая 10, 11, 12, 13, 14, 15, 16, 17, 18, 19, 20, 21, 22, 23, 24, 27,30, 32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1/2"DR Головка торцевая удлиненная 14, 15, 17, 19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1/2"DR Головка свечная 16, 21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 Трещотка реверсивная с быстрым сбросом 72T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 Кардан шарнирный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1/2" Удлинитель 125, 250 мм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Адаптер-</w:t>
                  </w:r>
                  <w:proofErr w:type="spellStart"/>
                  <w:r>
                    <w:t>битодержатель</w:t>
                  </w:r>
                  <w:proofErr w:type="spellEnd"/>
                </w:p>
                <w:p w:rsidR="002444ED" w:rsidRDefault="002444ED" w:rsidP="002444ED">
                  <w:pPr>
                    <w:pStyle w:val="ae"/>
                  </w:pPr>
                  <w:r>
                    <w:t>Адаптер-переходник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Упаковка - кейс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Домкрат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proofErr w:type="spellStart"/>
                  <w:r>
                    <w:t>подкатной</w:t>
                  </w:r>
                  <w:proofErr w:type="spellEnd"/>
                  <w:r>
                    <w:t xml:space="preserve"> гидравлический 5тонн — 1шт.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Полноразмерное запасное колесо 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  <w:jc w:val="center"/>
                  </w:pPr>
                  <w:r>
                    <w:t xml:space="preserve">185/75 </w:t>
                  </w:r>
                  <w:r>
                    <w:rPr>
                      <w:lang w:val="en-US"/>
                    </w:rPr>
                    <w:t>R</w:t>
                  </w:r>
                  <w:r>
                    <w:t>16</w:t>
                  </w:r>
                  <w:r>
                    <w:rPr>
                      <w:lang w:val="en-US"/>
                    </w:rPr>
                    <w:t>C - 1</w:t>
                  </w:r>
                  <w:proofErr w:type="spellStart"/>
                  <w:r>
                    <w:t>шт</w:t>
                  </w:r>
                  <w:proofErr w:type="spellEnd"/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  <w:jc w:val="center"/>
                  </w:pPr>
                  <w:r>
                    <w:rPr>
                      <w:b/>
                      <w:bCs/>
                    </w:rPr>
                    <w:t>ГБО (газобаллонное оборудование - пропан)</w:t>
                  </w:r>
                </w:p>
              </w:tc>
            </w:tr>
            <w:tr w:rsidR="002444ED" w:rsidTr="002444ED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70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>Газобаллонное оборудование - пропан</w:t>
                  </w:r>
                </w:p>
              </w:tc>
              <w:tc>
                <w:tcPr>
                  <w:tcW w:w="4252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2444ED" w:rsidRDefault="002444ED" w:rsidP="002444ED">
                  <w:pPr>
                    <w:pStyle w:val="ae"/>
                  </w:pPr>
                  <w:r>
                    <w:t xml:space="preserve">не менее 4-го поколения </w:t>
                  </w:r>
                </w:p>
                <w:p w:rsidR="002444ED" w:rsidRDefault="002444ED" w:rsidP="002444ED">
                  <w:pPr>
                    <w:pStyle w:val="ae"/>
                  </w:pPr>
                  <w:r>
                    <w:t>Общий объем газового баллона, от 80 до 87 литров</w:t>
                  </w:r>
                </w:p>
              </w:tc>
            </w:tr>
          </w:tbl>
          <w:p w:rsidR="002444ED" w:rsidRDefault="002444ED" w:rsidP="002444ED">
            <w:pPr>
              <w:tabs>
                <w:tab w:val="left" w:pos="142"/>
              </w:tabs>
            </w:pPr>
            <w:r>
              <w:rPr>
                <w:rFonts w:eastAsia="Arial"/>
                <w:lang w:eastAsia="ru-RU"/>
              </w:rPr>
              <w:tab/>
            </w:r>
            <w:r>
              <w:rPr>
                <w:rFonts w:eastAsia="Arial"/>
                <w:lang w:eastAsia="ru-RU"/>
              </w:rPr>
              <w:tab/>
              <w:t xml:space="preserve">Поставляемый Товар новый, готовый к эксплуатации, имеет эксплуатационную документацию на русском языке на бумажном носителе (паспорт, руководство по эксплуатации и т.д.). Акты приемки-передачи Товара (Приложение №3) к Договору подписывается в трех экземплярах лицом, подписавшим настоящий договор или </w:t>
            </w:r>
            <w:proofErr w:type="gramStart"/>
            <w:r>
              <w:rPr>
                <w:rFonts w:eastAsia="Arial"/>
                <w:lang w:eastAsia="ru-RU"/>
              </w:rPr>
              <w:t>лицом</w:t>
            </w:r>
            <w:proofErr w:type="gramEnd"/>
            <w:r>
              <w:rPr>
                <w:rFonts w:eastAsia="Arial"/>
                <w:lang w:eastAsia="ru-RU"/>
              </w:rPr>
              <w:t xml:space="preserve"> уполномоченным на основании доверенности, сервисные книжки, одобрение типа транспортного </w:t>
            </w:r>
            <w:r>
              <w:rPr>
                <w:rFonts w:eastAsia="Arial"/>
                <w:lang w:eastAsia="ru-RU"/>
              </w:rPr>
              <w:lastRenderedPageBreak/>
              <w:t xml:space="preserve">средства, ПТС (паспорт транспортного средства), руководства по эксплуатации и техническому обслуживанию на русском языке. ГБО (газобаллонное оборудование - пропан) установлено на автомобиль в соответствии с ГОСТ </w:t>
            </w:r>
            <w:proofErr w:type="gramStart"/>
            <w:r>
              <w:rPr>
                <w:rFonts w:eastAsia="Arial"/>
                <w:lang w:eastAsia="ru-RU"/>
              </w:rPr>
              <w:t>Р</w:t>
            </w:r>
            <w:proofErr w:type="gramEnd"/>
            <w:r>
              <w:rPr>
                <w:rFonts w:eastAsia="Arial"/>
                <w:lang w:eastAsia="ru-RU"/>
              </w:rPr>
              <w:t xml:space="preserve"> 58697—2019, сертификат соответствия на ГБО (газобаллонное оборудование — пропан),(паспорт ГБО колесного транспортного средства) для учета в органах МРЭО УГИБДД. Товар ранее не был в эксплуатации, не имеет дефектов, связанных с поставкой,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</w:t>
            </w:r>
            <w:r>
              <w:rPr>
                <w:rFonts w:eastAsia="Arial"/>
                <w:color w:val="000000"/>
                <w:lang w:eastAsia="ru-RU"/>
              </w:rPr>
              <w:t xml:space="preserve"> Заказчик вправе отказаться от приемки Товара в случае обнаружения недостатков, которые исключают возможность его целевого использования и не могут быть устранены Поставщиком. Дата изготовления (производства) Товара не ранее 2022 года, что подтверждается паспортом завода-изготовителя.</w:t>
            </w:r>
          </w:p>
          <w:p w:rsidR="002444ED" w:rsidRDefault="002444ED" w:rsidP="002444ED">
            <w:pPr>
              <w:tabs>
                <w:tab w:val="left" w:pos="142"/>
              </w:tabs>
            </w:pPr>
            <w:r>
              <w:rPr>
                <w:rFonts w:eastAsia="Arial"/>
                <w:color w:val="000000"/>
                <w:lang w:eastAsia="ru-RU"/>
              </w:rPr>
              <w:tab/>
            </w:r>
            <w:r>
              <w:rPr>
                <w:rFonts w:eastAsia="Arial"/>
                <w:color w:val="000000"/>
                <w:lang w:eastAsia="ru-RU"/>
              </w:rPr>
              <w:tab/>
              <w:t>Пробег транспортного средства на момент поставки должен быть не более 50 км.</w:t>
            </w:r>
          </w:p>
          <w:p w:rsidR="002444ED" w:rsidRDefault="002444ED" w:rsidP="00412231">
            <w:pPr>
              <w:pStyle w:val="28"/>
              <w:tabs>
                <w:tab w:val="left" w:pos="142"/>
              </w:tabs>
              <w:ind w:left="0" w:firstLine="701"/>
              <w:jc w:val="both"/>
            </w:pPr>
            <w:r>
              <w:rPr>
                <w:bCs/>
                <w:iCs/>
                <w:color w:val="000000"/>
                <w:szCs w:val="24"/>
                <w:lang w:eastAsia="ru-RU"/>
              </w:rPr>
              <w:t>1.2. Требования к качеству Товара</w:t>
            </w:r>
          </w:p>
          <w:p w:rsidR="002444ED" w:rsidRDefault="002444ED" w:rsidP="002444ED">
            <w:pPr>
              <w:pStyle w:val="28"/>
              <w:tabs>
                <w:tab w:val="left" w:pos="142"/>
              </w:tabs>
              <w:ind w:left="0" w:firstLine="680"/>
              <w:jc w:val="both"/>
            </w:pPr>
            <w:r>
              <w:rPr>
                <w:bCs/>
                <w:iCs/>
                <w:color w:val="000000"/>
                <w:szCs w:val="24"/>
                <w:lang w:eastAsia="ru-RU"/>
              </w:rPr>
              <w:t xml:space="preserve">Качество поставляемого Товара соответствует требованиям ГОСТ </w:t>
            </w:r>
            <w:proofErr w:type="gramStart"/>
            <w:r>
              <w:rPr>
                <w:bCs/>
                <w:iCs/>
                <w:color w:val="000000"/>
                <w:szCs w:val="24"/>
                <w:lang w:eastAsia="ru-RU"/>
              </w:rPr>
              <w:t>Р</w:t>
            </w:r>
            <w:proofErr w:type="gramEnd"/>
            <w:r>
              <w:rPr>
                <w:bCs/>
                <w:iCs/>
                <w:color w:val="000000"/>
                <w:szCs w:val="24"/>
                <w:lang w:eastAsia="ru-RU"/>
              </w:rPr>
              <w:t xml:space="preserve"> 52280-2004 </w:t>
            </w:r>
            <w:r>
              <w:rPr>
                <w:iCs/>
                <w:color w:val="000000"/>
                <w:szCs w:val="24"/>
                <w:lang w:eastAsia="ru-RU"/>
              </w:rPr>
              <w:t>«Автомобили грузовые. Общие технические требования».</w:t>
            </w:r>
          </w:p>
          <w:p w:rsidR="002444ED" w:rsidRDefault="002444ED" w:rsidP="00412231">
            <w:pPr>
              <w:pStyle w:val="a1"/>
              <w:keepNext/>
              <w:numPr>
                <w:ilvl w:val="0"/>
                <w:numId w:val="0"/>
              </w:numPr>
              <w:spacing w:before="0" w:line="240" w:lineRule="auto"/>
              <w:ind w:firstLine="709"/>
            </w:pPr>
            <w:r>
              <w:rPr>
                <w:b w:val="0"/>
              </w:rPr>
              <w:t>1.3. Требования к безопасности Товара</w:t>
            </w:r>
          </w:p>
          <w:p w:rsidR="002444ED" w:rsidRDefault="002444ED" w:rsidP="002444ED">
            <w:r>
              <w:rPr>
                <w:rFonts w:eastAsia="Arial"/>
                <w:color w:val="000000"/>
                <w:lang w:eastAsia="ru-RU"/>
              </w:rPr>
              <w:tab/>
              <w:t>Безопасность поставляемого Товара соответствует требованиям ГОСТ 33997-2016,</w:t>
            </w:r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ТР</w:t>
            </w:r>
            <w:proofErr w:type="gramEnd"/>
            <w:r>
              <w:rPr>
                <w:lang w:eastAsia="ru-RU"/>
              </w:rPr>
              <w:t xml:space="preserve"> ТС 018/2011 «Технический регламент Таможенного союза. О безопасности колесных транспортных средств».</w:t>
            </w:r>
            <w:r>
              <w:rPr>
                <w:rFonts w:eastAsia="Arial"/>
                <w:color w:val="000000"/>
                <w:lang w:eastAsia="ru-RU"/>
              </w:rPr>
              <w:t xml:space="preserve">  </w:t>
            </w:r>
          </w:p>
          <w:p w:rsidR="002444ED" w:rsidRDefault="002444ED" w:rsidP="002444ED">
            <w:pPr>
              <w:ind w:firstLine="709"/>
            </w:pPr>
            <w:r>
              <w:rPr>
                <w:color w:val="000000"/>
                <w:lang w:eastAsia="ru-RU"/>
              </w:rPr>
              <w:t>Условия производства, упаковывания, транспортирования и хранения автомобиля не должны оказывать вредного воздействия на человека.</w:t>
            </w:r>
          </w:p>
          <w:p w:rsidR="002444ED" w:rsidRDefault="002444ED" w:rsidP="00412231">
            <w:pPr>
              <w:pStyle w:val="a1"/>
              <w:numPr>
                <w:ilvl w:val="0"/>
                <w:numId w:val="0"/>
              </w:numPr>
              <w:spacing w:before="0" w:line="240" w:lineRule="auto"/>
              <w:ind w:left="709"/>
            </w:pPr>
            <w:r>
              <w:rPr>
                <w:b w:val="0"/>
              </w:rPr>
              <w:t>1.4. Требования к упаковке, отгрузке Товара</w:t>
            </w:r>
          </w:p>
          <w:p w:rsidR="00C23C2B" w:rsidRPr="00CB1FBC" w:rsidRDefault="002444ED" w:rsidP="002444ED">
            <w:pPr>
              <w:ind w:firstLine="276"/>
              <w:rPr>
                <w:color w:val="000000"/>
              </w:rPr>
            </w:pPr>
            <w:r>
              <w:rPr>
                <w:rFonts w:eastAsia="SimSu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>
              <w:t xml:space="preserve"> к конечному месту эксплуатации согласно </w:t>
            </w:r>
            <w:proofErr w:type="gramStart"/>
            <w:r>
              <w:t>ТР</w:t>
            </w:r>
            <w:proofErr w:type="gramEnd"/>
            <w:r>
              <w:t xml:space="preserve"> ТС 005/2011. Отгрузка товара осуществляется за счёт Поставщика.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</w:t>
            </w:r>
            <w:r w:rsidRPr="00262CFD">
              <w:rPr>
                <w:b/>
                <w:iCs/>
                <w:color w:val="000000"/>
              </w:rPr>
              <w:lastRenderedPageBreak/>
              <w:t>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412231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lastRenderedPageBreak/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412231">
              <w:rPr>
                <w:u w:val="single"/>
              </w:rPr>
              <w:t>3 873 700</w:t>
            </w:r>
            <w:r w:rsidR="00371C33" w:rsidRPr="00A43D0E">
              <w:rPr>
                <w:u w:val="single"/>
              </w:rPr>
              <w:t xml:space="preserve"> (</w:t>
            </w:r>
            <w:r w:rsidR="00412231">
              <w:rPr>
                <w:u w:val="single"/>
              </w:rPr>
              <w:t>три миллиона восемьсот семьдесят три тысячи семьсот</w:t>
            </w:r>
            <w:r w:rsidR="00371C33" w:rsidRPr="00A43D0E">
              <w:rPr>
                <w:u w:val="single"/>
              </w:rPr>
              <w:t>) рубл</w:t>
            </w:r>
            <w:r w:rsidR="00CB1FBC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412231">
              <w:rPr>
                <w:u w:val="single"/>
              </w:rPr>
              <w:t>00</w:t>
            </w:r>
            <w:r w:rsidR="00371C33">
              <w:rPr>
                <w:u w:val="single"/>
              </w:rPr>
              <w:t xml:space="preserve"> копе</w:t>
            </w:r>
            <w:r w:rsidR="00412231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412231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412231">
              <w:rPr>
                <w:iCs/>
              </w:rPr>
              <w:t>03</w:t>
            </w:r>
            <w:r w:rsidRPr="00751F95">
              <w:rPr>
                <w:iCs/>
              </w:rPr>
              <w:t xml:space="preserve">» </w:t>
            </w:r>
            <w:r w:rsidR="00412231">
              <w:rPr>
                <w:iCs/>
              </w:rPr>
              <w:t>ма</w:t>
            </w:r>
            <w:r w:rsidR="00C23C2B">
              <w:rPr>
                <w:iCs/>
              </w:rPr>
              <w:t>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12231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12231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412231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412231">
              <w:rPr>
                <w:iCs/>
              </w:rPr>
              <w:t>03</w:t>
            </w:r>
            <w:r w:rsidRPr="00751F95">
              <w:rPr>
                <w:iCs/>
              </w:rPr>
              <w:t xml:space="preserve">» </w:t>
            </w:r>
            <w:r w:rsidR="00412231">
              <w:rPr>
                <w:iCs/>
              </w:rPr>
              <w:t>ма</w:t>
            </w:r>
            <w:r w:rsidR="00C23C2B">
              <w:rPr>
                <w:iCs/>
              </w:rPr>
              <w:t>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412231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12231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412231">
              <w:t>04</w:t>
            </w:r>
            <w:r w:rsidR="000200A5" w:rsidRPr="00751F95">
              <w:t xml:space="preserve">» </w:t>
            </w:r>
            <w:r w:rsidR="00412231">
              <w:t>ма</w:t>
            </w:r>
            <w:r w:rsidR="00C23C2B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12231">
              <w:t>8</w:t>
            </w:r>
            <w:r w:rsidR="000200A5" w:rsidRPr="00751F95">
              <w:t>:</w:t>
            </w:r>
            <w:r w:rsidR="00412231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12231">
              <w:t>05</w:t>
            </w:r>
            <w:r w:rsidR="00651EAF">
              <w:t>»</w:t>
            </w:r>
            <w:r w:rsidR="000200A5" w:rsidRPr="00751F95">
              <w:t xml:space="preserve"> </w:t>
            </w:r>
            <w:r w:rsidR="00412231">
              <w:t>ма</w:t>
            </w:r>
            <w:r w:rsidR="00C23C2B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12231">
              <w:t>8</w:t>
            </w:r>
            <w:r w:rsidR="000200A5" w:rsidRPr="00751F95">
              <w:t>:</w:t>
            </w:r>
            <w:r w:rsidR="00412231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C23C2B">
              <w:t>1</w:t>
            </w:r>
            <w:r w:rsidR="00412231">
              <w:t>0</w:t>
            </w:r>
            <w:r w:rsidRPr="00751F95">
              <w:t xml:space="preserve">» </w:t>
            </w:r>
            <w:r w:rsidR="00412231">
              <w:t>ма</w:t>
            </w:r>
            <w:r w:rsidR="00C23C2B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412231">
              <w:t>8</w:t>
            </w:r>
            <w:r w:rsidRPr="00751F95">
              <w:t>:</w:t>
            </w:r>
            <w:r w:rsidR="00412231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412231" w:rsidRPr="002444ED">
              <w:t>автомобиля «Грузовой цельнометаллический фургон» на базе</w:t>
            </w:r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 xml:space="preserve"> ГАЗ-А32R25 «</w:t>
            </w:r>
            <w:proofErr w:type="spellStart"/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>ГАЗель</w:t>
            </w:r>
            <w:proofErr w:type="spellEnd"/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 xml:space="preserve"> </w:t>
            </w:r>
            <w:r w:rsidR="00412231" w:rsidRPr="002444ED">
              <w:rPr>
                <w:bCs/>
                <w:color w:val="000000"/>
                <w:highlight w:val="white"/>
                <w:lang w:val="en-US" w:eastAsia="ru-RU"/>
              </w:rPr>
              <w:t>Next</w:t>
            </w:r>
            <w:r w:rsidR="00412231" w:rsidRPr="002444ED">
              <w:rPr>
                <w:bCs/>
                <w:color w:val="000000"/>
                <w:highlight w:val="white"/>
                <w:lang w:eastAsia="ru-RU"/>
              </w:rPr>
              <w:t>» (или эквивалент)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412231">
              <w:rPr>
                <w:bCs/>
                <w:color w:val="000000"/>
              </w:rPr>
              <w:t>03</w:t>
            </w:r>
            <w:r w:rsidRPr="00751F95">
              <w:rPr>
                <w:bCs/>
                <w:color w:val="000000"/>
              </w:rPr>
              <w:t xml:space="preserve">» </w:t>
            </w:r>
            <w:r w:rsidR="00412231">
              <w:rPr>
                <w:bCs/>
                <w:color w:val="000000"/>
              </w:rPr>
              <w:t>ма</w:t>
            </w:r>
            <w:r w:rsidR="00C23C2B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12231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412231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1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B33336"/>
    <w:multiLevelType w:val="hybridMultilevel"/>
    <w:tmpl w:val="A8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6"/>
  </w:num>
  <w:num w:numId="5">
    <w:abstractNumId w:val="12"/>
  </w:num>
  <w:num w:numId="6">
    <w:abstractNumId w:val="5"/>
  </w:num>
  <w:num w:numId="7">
    <w:abstractNumId w:val="3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6"/>
  </w:num>
  <w:num w:numId="12">
    <w:abstractNumId w:val="7"/>
  </w:num>
  <w:num w:numId="13">
    <w:abstractNumId w:val="17"/>
  </w:num>
  <w:num w:numId="14">
    <w:abstractNumId w:val="18"/>
  </w:num>
  <w:num w:numId="15">
    <w:abstractNumId w:val="13"/>
  </w:num>
  <w:num w:numId="16">
    <w:abstractNumId w:val="10"/>
  </w:num>
  <w:num w:numId="17">
    <w:abstractNumId w:val="2"/>
  </w:num>
  <w:num w:numId="18">
    <w:abstractNumId w:val="4"/>
  </w:num>
  <w:num w:numId="19">
    <w:abstractNumId w:val="11"/>
  </w:num>
  <w:num w:numId="20">
    <w:abstractNumId w:val="19"/>
  </w:num>
  <w:num w:numId="21">
    <w:abstractNumId w:val="14"/>
  </w:num>
  <w:num w:numId="2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444ED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12231"/>
    <w:rsid w:val="004202E0"/>
    <w:rsid w:val="004220D7"/>
    <w:rsid w:val="00443819"/>
    <w:rsid w:val="00466924"/>
    <w:rsid w:val="004815A6"/>
    <w:rsid w:val="00483224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123B9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4780C"/>
    <w:rsid w:val="00B719A8"/>
    <w:rsid w:val="00B96900"/>
    <w:rsid w:val="00BB65C8"/>
    <w:rsid w:val="00BE0E8A"/>
    <w:rsid w:val="00C1502E"/>
    <w:rsid w:val="00C23C2B"/>
    <w:rsid w:val="00C27E1D"/>
    <w:rsid w:val="00C34625"/>
    <w:rsid w:val="00C4425F"/>
    <w:rsid w:val="00C90DD2"/>
    <w:rsid w:val="00CB1FBC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30CC"/>
    <w:rsid w:val="00E858B5"/>
    <w:rsid w:val="00E92807"/>
    <w:rsid w:val="00EA07D4"/>
    <w:rsid w:val="00EC3665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160">
    <w:name w:val="Название объекта16"/>
    <w:basedOn w:val="a2"/>
    <w:next w:val="af1"/>
    <w:rsid w:val="002444ED"/>
    <w:pPr>
      <w:widowControl w:val="0"/>
      <w:tabs>
        <w:tab w:val="left" w:pos="1276"/>
      </w:tabs>
      <w:suppressAutoHyphens/>
      <w:spacing w:before="360" w:after="120" w:line="360" w:lineRule="auto"/>
    </w:pPr>
    <w:rPr>
      <w:rFonts w:eastAsia="SimSun"/>
      <w:b/>
      <w:bCs/>
      <w:color w:val="000000"/>
      <w:kern w:val="2"/>
      <w:lang w:eastAsia="zh-CN" w:bidi="hi-IN"/>
    </w:rPr>
  </w:style>
  <w:style w:type="paragraph" w:customStyle="1" w:styleId="28">
    <w:name w:val="Абзац списка2"/>
    <w:basedOn w:val="a2"/>
    <w:rsid w:val="002444ED"/>
    <w:pPr>
      <w:widowControl w:val="0"/>
      <w:suppressAutoHyphens/>
      <w:ind w:left="720"/>
      <w:contextualSpacing/>
      <w:jc w:val="left"/>
    </w:pPr>
    <w:rPr>
      <w:rFonts w:eastAsia="Arial"/>
      <w:kern w:val="2"/>
      <w:szCs w:val="21"/>
      <w:lang w:eastAsia="zh-CN" w:bidi="hi-IN"/>
    </w:rPr>
  </w:style>
  <w:style w:type="paragraph" w:styleId="aff7">
    <w:name w:val="Body Text Indent"/>
    <w:basedOn w:val="a2"/>
    <w:link w:val="aff8"/>
    <w:rsid w:val="002444ED"/>
    <w:pPr>
      <w:widowControl w:val="0"/>
      <w:suppressAutoHyphens/>
      <w:spacing w:after="120"/>
      <w:ind w:left="283"/>
      <w:jc w:val="left"/>
    </w:pPr>
    <w:rPr>
      <w:rFonts w:eastAsia="Times New Roman" w:cs="Mangal"/>
      <w:kern w:val="2"/>
      <w:szCs w:val="21"/>
      <w:lang w:eastAsia="zh-CN" w:bidi="hi-IN"/>
    </w:rPr>
  </w:style>
  <w:style w:type="character" w:customStyle="1" w:styleId="aff8">
    <w:name w:val="Основной текст с отступом Знак"/>
    <w:basedOn w:val="a3"/>
    <w:link w:val="aff7"/>
    <w:rsid w:val="002444ED"/>
    <w:rPr>
      <w:rFonts w:eastAsia="Times New Roman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160">
    <w:name w:val="Название объекта16"/>
    <w:basedOn w:val="a2"/>
    <w:next w:val="af1"/>
    <w:rsid w:val="002444ED"/>
    <w:pPr>
      <w:widowControl w:val="0"/>
      <w:tabs>
        <w:tab w:val="left" w:pos="1276"/>
      </w:tabs>
      <w:suppressAutoHyphens/>
      <w:spacing w:before="360" w:after="120" w:line="360" w:lineRule="auto"/>
    </w:pPr>
    <w:rPr>
      <w:rFonts w:eastAsia="SimSun"/>
      <w:b/>
      <w:bCs/>
      <w:color w:val="000000"/>
      <w:kern w:val="2"/>
      <w:lang w:eastAsia="zh-CN" w:bidi="hi-IN"/>
    </w:rPr>
  </w:style>
  <w:style w:type="paragraph" w:customStyle="1" w:styleId="28">
    <w:name w:val="Абзац списка2"/>
    <w:basedOn w:val="a2"/>
    <w:rsid w:val="002444ED"/>
    <w:pPr>
      <w:widowControl w:val="0"/>
      <w:suppressAutoHyphens/>
      <w:ind w:left="720"/>
      <w:contextualSpacing/>
      <w:jc w:val="left"/>
    </w:pPr>
    <w:rPr>
      <w:rFonts w:eastAsia="Arial"/>
      <w:kern w:val="2"/>
      <w:szCs w:val="21"/>
      <w:lang w:eastAsia="zh-CN" w:bidi="hi-IN"/>
    </w:rPr>
  </w:style>
  <w:style w:type="paragraph" w:styleId="aff7">
    <w:name w:val="Body Text Indent"/>
    <w:basedOn w:val="a2"/>
    <w:link w:val="aff8"/>
    <w:rsid w:val="002444ED"/>
    <w:pPr>
      <w:widowControl w:val="0"/>
      <w:suppressAutoHyphens/>
      <w:spacing w:after="120"/>
      <w:ind w:left="283"/>
      <w:jc w:val="left"/>
    </w:pPr>
    <w:rPr>
      <w:rFonts w:eastAsia="Times New Roman" w:cs="Mangal"/>
      <w:kern w:val="2"/>
      <w:szCs w:val="21"/>
      <w:lang w:eastAsia="zh-CN" w:bidi="hi-IN"/>
    </w:rPr>
  </w:style>
  <w:style w:type="character" w:customStyle="1" w:styleId="aff8">
    <w:name w:val="Основной текст с отступом Знак"/>
    <w:basedOn w:val="a3"/>
    <w:link w:val="aff7"/>
    <w:rsid w:val="002444ED"/>
    <w:rPr>
      <w:rFonts w:eastAsia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A6D5-1EE7-406C-97DD-5C531F74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4</cp:revision>
  <cp:lastPrinted>2023-04-24T04:18:00Z</cp:lastPrinted>
  <dcterms:created xsi:type="dcterms:W3CDTF">2023-04-19T09:42:00Z</dcterms:created>
  <dcterms:modified xsi:type="dcterms:W3CDTF">2023-04-24T04:18:00Z</dcterms:modified>
</cp:coreProperties>
</file>